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B009E" w14:textId="77777777" w:rsidR="00FE0286" w:rsidRDefault="00FE0286" w:rsidP="00C61C9A">
      <w:pPr>
        <w:pStyle w:val="BodyText"/>
        <w:ind w:left="180" w:firstLine="0"/>
        <w:rPr>
          <w:b/>
        </w:rPr>
      </w:pPr>
    </w:p>
    <w:p w14:paraId="248397A6" w14:textId="0F49FDBD" w:rsidR="00FF2034" w:rsidRPr="00C61C9A" w:rsidRDefault="00803B2F" w:rsidP="00C61C9A">
      <w:pPr>
        <w:pStyle w:val="BodyText"/>
        <w:ind w:left="180" w:firstLine="0"/>
        <w:rPr>
          <w:b/>
        </w:rPr>
      </w:pPr>
      <w:proofErr w:type="spellStart"/>
      <w:r>
        <w:rPr>
          <w:b/>
        </w:rPr>
        <w:t>Febraury</w:t>
      </w:r>
      <w:proofErr w:type="spellEnd"/>
      <w:r w:rsidR="00C61C9A" w:rsidRPr="00C61C9A">
        <w:rPr>
          <w:b/>
        </w:rPr>
        <w:t xml:space="preserve"> </w:t>
      </w:r>
      <w:r w:rsidR="00D91F2C">
        <w:rPr>
          <w:b/>
        </w:rPr>
        <w:t>24</w:t>
      </w:r>
      <w:r w:rsidR="00C61C9A" w:rsidRPr="00C61C9A">
        <w:rPr>
          <w:b/>
        </w:rPr>
        <w:t>, 202</w:t>
      </w:r>
      <w:r>
        <w:rPr>
          <w:b/>
        </w:rPr>
        <w:t>1</w:t>
      </w:r>
    </w:p>
    <w:p w14:paraId="675D84A8" w14:textId="77777777" w:rsidR="00A070BB" w:rsidRDefault="00A070BB" w:rsidP="00A070BB">
      <w:pPr>
        <w:pStyle w:val="BodyText"/>
        <w:ind w:left="810" w:firstLine="0"/>
      </w:pPr>
    </w:p>
    <w:p w14:paraId="09B71A92" w14:textId="77777777" w:rsidR="00A070BB" w:rsidRPr="00A070BB" w:rsidRDefault="00A070BB" w:rsidP="00A070BB">
      <w:pPr>
        <w:pStyle w:val="BodyText"/>
        <w:ind w:left="0" w:firstLine="0"/>
        <w:rPr>
          <w:b/>
          <w:sz w:val="28"/>
          <w:szCs w:val="28"/>
        </w:rPr>
      </w:pPr>
      <w:r w:rsidRPr="00A070BB">
        <w:rPr>
          <w:b/>
          <w:sz w:val="28"/>
          <w:szCs w:val="28"/>
        </w:rPr>
        <w:t>Guidance</w:t>
      </w:r>
    </w:p>
    <w:p w14:paraId="5082F7FA" w14:textId="77777777" w:rsidR="00E70D9A" w:rsidRDefault="00E70D9A" w:rsidP="00E70D9A">
      <w:pPr>
        <w:pStyle w:val="BodyText"/>
        <w:ind w:left="0" w:firstLine="0"/>
        <w:rPr>
          <w:rFonts w:ascii="Symbol" w:hAnsi="Symbol"/>
        </w:rPr>
      </w:pPr>
    </w:p>
    <w:p w14:paraId="4B7020B7" w14:textId="69FDBF82" w:rsidR="002F5409" w:rsidRPr="00D91F2C" w:rsidRDefault="003033FD" w:rsidP="004D1F69">
      <w:pPr>
        <w:rPr>
          <w:rFonts w:ascii="Symbol" w:hAnsi="Symbol"/>
        </w:rPr>
      </w:pPr>
      <w:r w:rsidRPr="00D91F2C">
        <w:rPr>
          <w:sz w:val="24"/>
          <w:szCs w:val="24"/>
        </w:rPr>
        <w:t>DOH defines a</w:t>
      </w:r>
      <w:r w:rsidR="00E06147" w:rsidRPr="00D91F2C">
        <w:rPr>
          <w:sz w:val="24"/>
          <w:szCs w:val="24"/>
        </w:rPr>
        <w:t xml:space="preserve"> farmers market as a physical location with the primary purpose to provide a retail opportunity for </w:t>
      </w:r>
      <w:r w:rsidR="00151AD4">
        <w:rPr>
          <w:sz w:val="24"/>
          <w:szCs w:val="24"/>
        </w:rPr>
        <w:t>two</w:t>
      </w:r>
      <w:r w:rsidR="00E06147" w:rsidRPr="00D91F2C">
        <w:rPr>
          <w:sz w:val="24"/>
          <w:szCs w:val="24"/>
        </w:rPr>
        <w:t xml:space="preserve"> or more vendors</w:t>
      </w:r>
      <w:r w:rsidR="000679B1" w:rsidRPr="00D91F2C">
        <w:rPr>
          <w:sz w:val="24"/>
          <w:szCs w:val="24"/>
        </w:rPr>
        <w:t xml:space="preserve"> </w:t>
      </w:r>
      <w:r w:rsidR="00E06147" w:rsidRPr="00D91F2C">
        <w:rPr>
          <w:sz w:val="24"/>
          <w:szCs w:val="24"/>
        </w:rPr>
        <w:t>that grow, raise, or process local agricultural products</w:t>
      </w:r>
      <w:r w:rsidR="000679B1" w:rsidRPr="00D91F2C">
        <w:rPr>
          <w:sz w:val="24"/>
          <w:szCs w:val="24"/>
        </w:rPr>
        <w:t xml:space="preserve"> </w:t>
      </w:r>
      <w:r w:rsidR="00E06147" w:rsidRPr="00D91F2C">
        <w:rPr>
          <w:sz w:val="24"/>
          <w:szCs w:val="24"/>
        </w:rPr>
        <w:t xml:space="preserve">to sell products directly to consumers. </w:t>
      </w:r>
      <w:r w:rsidRPr="004D1F69">
        <w:rPr>
          <w:sz w:val="24"/>
          <w:szCs w:val="24"/>
        </w:rPr>
        <w:t>BFHD considers a market with 50% or more vendors selling</w:t>
      </w:r>
      <w:r w:rsidR="00BA161A" w:rsidRPr="004D1F69">
        <w:rPr>
          <w:sz w:val="24"/>
          <w:szCs w:val="24"/>
        </w:rPr>
        <w:t xml:space="preserve"> mostly</w:t>
      </w:r>
      <w:r w:rsidRPr="004D1F69">
        <w:rPr>
          <w:sz w:val="24"/>
          <w:szCs w:val="24"/>
        </w:rPr>
        <w:t xml:space="preserve"> local agricultural products as meeting the DOH </w:t>
      </w:r>
      <w:r w:rsidR="00BA161A" w:rsidRPr="004D1F69">
        <w:rPr>
          <w:sz w:val="24"/>
          <w:szCs w:val="24"/>
        </w:rPr>
        <w:t>intent</w:t>
      </w:r>
      <w:r w:rsidRPr="004D1F69">
        <w:rPr>
          <w:sz w:val="24"/>
          <w:szCs w:val="24"/>
        </w:rPr>
        <w:t xml:space="preserve"> of “primary purpose”. </w:t>
      </w:r>
      <w:commentRangeStart w:id="0"/>
      <w:commentRangeStart w:id="1"/>
      <w:commentRangeStart w:id="2"/>
      <w:r w:rsidR="00BA161A" w:rsidRPr="004D1F69">
        <w:rPr>
          <w:sz w:val="24"/>
          <w:szCs w:val="24"/>
        </w:rPr>
        <w:t xml:space="preserve">Farmers markets </w:t>
      </w:r>
      <w:commentRangeEnd w:id="0"/>
      <w:r w:rsidR="00BA161A" w:rsidRPr="004D1F69">
        <w:rPr>
          <w:rStyle w:val="CommentReference"/>
          <w:sz w:val="24"/>
          <w:szCs w:val="24"/>
        </w:rPr>
        <w:commentReference w:id="0"/>
      </w:r>
      <w:commentRangeEnd w:id="1"/>
      <w:r w:rsidR="00BA161A" w:rsidRPr="004D1F69">
        <w:rPr>
          <w:rStyle w:val="CommentReference"/>
        </w:rPr>
        <w:commentReference w:id="1"/>
      </w:r>
      <w:commentRangeEnd w:id="2"/>
      <w:r w:rsidR="006D4812">
        <w:rPr>
          <w:rStyle w:val="CommentReference"/>
        </w:rPr>
        <w:commentReference w:id="2"/>
      </w:r>
      <w:r w:rsidR="00BA161A" w:rsidRPr="004D1F69">
        <w:rPr>
          <w:sz w:val="24"/>
          <w:szCs w:val="24"/>
        </w:rPr>
        <w:t xml:space="preserve">will follow </w:t>
      </w:r>
      <w:hyperlink r:id="rId14" w:history="1">
        <w:r w:rsidR="00BA161A" w:rsidRPr="004D1F69">
          <w:rPr>
            <w:rStyle w:val="Hyperlink"/>
            <w:sz w:val="24"/>
            <w:szCs w:val="24"/>
          </w:rPr>
          <w:t>WA DOH Guidance for Farmers Markets</w:t>
        </w:r>
      </w:hyperlink>
      <w:r w:rsidR="006D4812">
        <w:rPr>
          <w:sz w:val="24"/>
          <w:szCs w:val="24"/>
        </w:rPr>
        <w:t xml:space="preserve">, </w:t>
      </w:r>
      <w:r w:rsidR="00BA161A" w:rsidRPr="004D1F69">
        <w:rPr>
          <w:sz w:val="24"/>
          <w:szCs w:val="24"/>
        </w:rPr>
        <w:t>m</w:t>
      </w:r>
      <w:r w:rsidRPr="004D1F69">
        <w:rPr>
          <w:sz w:val="24"/>
          <w:szCs w:val="24"/>
        </w:rPr>
        <w:t>arkets or events with more than 50% of vendors selling non-agricultural produc</w:t>
      </w:r>
      <w:r w:rsidR="00151AD4" w:rsidRPr="004D1F69">
        <w:rPr>
          <w:sz w:val="24"/>
          <w:szCs w:val="24"/>
        </w:rPr>
        <w:t>t</w:t>
      </w:r>
      <w:r w:rsidRPr="004D1F69">
        <w:rPr>
          <w:sz w:val="24"/>
          <w:szCs w:val="24"/>
        </w:rPr>
        <w:t>s will need to also follow</w:t>
      </w:r>
      <w:r w:rsidRPr="00D91F2C">
        <w:rPr>
          <w:sz w:val="24"/>
          <w:szCs w:val="24"/>
        </w:rPr>
        <w:t xml:space="preserve"> </w:t>
      </w:r>
      <w:hyperlink r:id="rId15" w:history="1">
        <w:r w:rsidR="00906A8B" w:rsidRPr="004D1F69">
          <w:rPr>
            <w:rStyle w:val="Hyperlink"/>
            <w:sz w:val="24"/>
            <w:szCs w:val="24"/>
          </w:rPr>
          <w:t xml:space="preserve">Miscellaneous </w:t>
        </w:r>
        <w:proofErr w:type="spellStart"/>
        <w:r w:rsidR="00906A8B" w:rsidRPr="004D1F69">
          <w:rPr>
            <w:rStyle w:val="Hyperlink"/>
            <w:sz w:val="24"/>
            <w:szCs w:val="24"/>
          </w:rPr>
          <w:t>Veues</w:t>
        </w:r>
        <w:proofErr w:type="spellEnd"/>
        <w:r w:rsidR="00906A8B" w:rsidRPr="004D1F69">
          <w:rPr>
            <w:rStyle w:val="Hyperlink"/>
            <w:sz w:val="24"/>
            <w:szCs w:val="24"/>
          </w:rPr>
          <w:t xml:space="preserve"> COVID-19 Requirements</w:t>
        </w:r>
      </w:hyperlink>
      <w:r w:rsidR="006D4812">
        <w:rPr>
          <w:sz w:val="24"/>
          <w:szCs w:val="24"/>
        </w:rPr>
        <w:t>. Follow</w:t>
      </w:r>
      <w:r w:rsidR="00A070BB" w:rsidRPr="00D91F2C">
        <w:rPr>
          <w:sz w:val="24"/>
          <w:szCs w:val="24"/>
        </w:rPr>
        <w:t xml:space="preserve"> </w:t>
      </w:r>
      <w:hyperlink r:id="rId16" w:history="1">
        <w:r w:rsidR="00A070BB" w:rsidRPr="004D1F69">
          <w:rPr>
            <w:rStyle w:val="Hyperlink"/>
            <w:sz w:val="24"/>
            <w:szCs w:val="24"/>
          </w:rPr>
          <w:t>Restaurant, Tavern, Breweries, Wineries and Distilleries COVID-19 Requirements</w:t>
        </w:r>
      </w:hyperlink>
      <w:r w:rsidR="00BA161A">
        <w:rPr>
          <w:rStyle w:val="Hyperlink"/>
          <w:sz w:val="24"/>
          <w:szCs w:val="24"/>
        </w:rPr>
        <w:t xml:space="preserve"> </w:t>
      </w:r>
      <w:r w:rsidR="00BA161A" w:rsidRPr="004D1F69">
        <w:rPr>
          <w:rStyle w:val="Hyperlink"/>
          <w:color w:val="auto"/>
          <w:sz w:val="24"/>
          <w:szCs w:val="24"/>
          <w:u w:val="none"/>
        </w:rPr>
        <w:t>when foods are prepared and served onsite</w:t>
      </w:r>
      <w:r w:rsidR="00A070BB" w:rsidRPr="00D91F2C">
        <w:rPr>
          <w:sz w:val="24"/>
          <w:szCs w:val="24"/>
        </w:rPr>
        <w:t xml:space="preserve">. </w:t>
      </w:r>
      <w:r w:rsidR="0036367A" w:rsidRPr="00D91F2C">
        <w:rPr>
          <w:sz w:val="24"/>
          <w:szCs w:val="24"/>
        </w:rPr>
        <w:t>If live entertainment will take place</w:t>
      </w:r>
      <w:r w:rsidR="004C4801" w:rsidRPr="00D91F2C">
        <w:rPr>
          <w:sz w:val="24"/>
          <w:szCs w:val="24"/>
        </w:rPr>
        <w:t>,</w:t>
      </w:r>
      <w:r w:rsidR="0036367A" w:rsidRPr="00D91F2C">
        <w:rPr>
          <w:sz w:val="24"/>
          <w:szCs w:val="24"/>
        </w:rPr>
        <w:t xml:space="preserve"> follow </w:t>
      </w:r>
      <w:hyperlink r:id="rId17" w:history="1">
        <w:r w:rsidR="002104EA" w:rsidRPr="004D1F69">
          <w:rPr>
            <w:rStyle w:val="Hyperlink"/>
            <w:sz w:val="24"/>
            <w:szCs w:val="24"/>
          </w:rPr>
          <w:t xml:space="preserve">Theater &amp; </w:t>
        </w:r>
        <w:proofErr w:type="spellStart"/>
        <w:r w:rsidR="002104EA" w:rsidRPr="004D1F69">
          <w:rPr>
            <w:rStyle w:val="Hyperlink"/>
            <w:sz w:val="24"/>
            <w:szCs w:val="24"/>
          </w:rPr>
          <w:t>Perfoming</w:t>
        </w:r>
        <w:proofErr w:type="spellEnd"/>
        <w:r w:rsidR="002104EA" w:rsidRPr="004D1F69">
          <w:rPr>
            <w:rStyle w:val="Hyperlink"/>
            <w:sz w:val="24"/>
            <w:szCs w:val="24"/>
          </w:rPr>
          <w:t xml:space="preserve"> Arts COVID-19 Requirements</w:t>
        </w:r>
      </w:hyperlink>
      <w:commentRangeStart w:id="3"/>
      <w:r w:rsidR="002104EA" w:rsidRPr="00D91F2C">
        <w:rPr>
          <w:sz w:val="24"/>
          <w:szCs w:val="24"/>
        </w:rPr>
        <w:t>.</w:t>
      </w:r>
      <w:r w:rsidR="00345974" w:rsidRPr="00D91F2C">
        <w:rPr>
          <w:sz w:val="24"/>
          <w:szCs w:val="24"/>
        </w:rPr>
        <w:t xml:space="preserve"> </w:t>
      </w:r>
      <w:r w:rsidR="00E06AF0" w:rsidRPr="00D91F2C">
        <w:rPr>
          <w:sz w:val="24"/>
          <w:szCs w:val="24"/>
        </w:rPr>
        <w:t xml:space="preserve">A written plan will need to </w:t>
      </w:r>
      <w:proofErr w:type="gramStart"/>
      <w:r w:rsidR="00E06AF0" w:rsidRPr="00D91F2C">
        <w:rPr>
          <w:sz w:val="24"/>
          <w:szCs w:val="24"/>
        </w:rPr>
        <w:t>be submitted</w:t>
      </w:r>
      <w:proofErr w:type="gramEnd"/>
      <w:r w:rsidR="00E06AF0" w:rsidRPr="00D91F2C">
        <w:rPr>
          <w:sz w:val="24"/>
          <w:szCs w:val="24"/>
        </w:rPr>
        <w:t xml:space="preserve"> </w:t>
      </w:r>
      <w:commentRangeEnd w:id="3"/>
      <w:r w:rsidR="00510259">
        <w:rPr>
          <w:rStyle w:val="CommentReference"/>
        </w:rPr>
        <w:commentReference w:id="3"/>
      </w:r>
      <w:r w:rsidR="00D859B3">
        <w:rPr>
          <w:sz w:val="24"/>
          <w:szCs w:val="24"/>
        </w:rPr>
        <w:t xml:space="preserve">to </w:t>
      </w:r>
      <w:hyperlink r:id="rId18" w:history="1">
        <w:r w:rsidR="00D859B3" w:rsidRPr="00910844">
          <w:rPr>
            <w:rStyle w:val="Hyperlink"/>
            <w:sz w:val="24"/>
            <w:szCs w:val="24"/>
          </w:rPr>
          <w:t>contactusfoodsafety@bfhd.wa.gov</w:t>
        </w:r>
      </w:hyperlink>
      <w:r w:rsidR="00D859B3">
        <w:rPr>
          <w:sz w:val="24"/>
          <w:szCs w:val="24"/>
        </w:rPr>
        <w:t xml:space="preserve"> </w:t>
      </w:r>
      <w:bookmarkStart w:id="4" w:name="_GoBack"/>
      <w:bookmarkEnd w:id="4"/>
      <w:r w:rsidR="00345974" w:rsidRPr="00D91F2C">
        <w:rPr>
          <w:sz w:val="24"/>
          <w:szCs w:val="24"/>
        </w:rPr>
        <w:t xml:space="preserve">as part of the Temporary Event Coordinator Application </w:t>
      </w:r>
      <w:r w:rsidR="00471B04" w:rsidRPr="00D91F2C">
        <w:rPr>
          <w:sz w:val="24"/>
          <w:szCs w:val="24"/>
        </w:rPr>
        <w:t xml:space="preserve">and </w:t>
      </w:r>
      <w:r w:rsidR="00684A4C" w:rsidRPr="00D91F2C">
        <w:rPr>
          <w:sz w:val="24"/>
          <w:szCs w:val="24"/>
        </w:rPr>
        <w:t xml:space="preserve">should include details </w:t>
      </w:r>
      <w:r w:rsidR="00471B04" w:rsidRPr="00D91F2C">
        <w:rPr>
          <w:sz w:val="24"/>
          <w:szCs w:val="24"/>
        </w:rPr>
        <w:t>for health screening, physical distancing</w:t>
      </w:r>
      <w:r w:rsidR="00684A4C" w:rsidRPr="00D91F2C">
        <w:rPr>
          <w:sz w:val="24"/>
          <w:szCs w:val="24"/>
        </w:rPr>
        <w:t xml:space="preserve">, </w:t>
      </w:r>
      <w:r w:rsidR="00B42C55" w:rsidRPr="00D91F2C">
        <w:rPr>
          <w:sz w:val="24"/>
          <w:szCs w:val="24"/>
        </w:rPr>
        <w:t>face coverings</w:t>
      </w:r>
      <w:r w:rsidR="00684A4C" w:rsidRPr="00D91F2C">
        <w:rPr>
          <w:sz w:val="24"/>
          <w:szCs w:val="24"/>
        </w:rPr>
        <w:t>, and hygiene.</w:t>
      </w:r>
    </w:p>
    <w:p w14:paraId="27A3DFBA" w14:textId="77777777" w:rsidR="00A03B2F" w:rsidRPr="004D1F69" w:rsidRDefault="00345974" w:rsidP="00A03B2F">
      <w:pPr>
        <w:spacing w:before="207"/>
        <w:ind w:left="360" w:right="469"/>
        <w:rPr>
          <w:sz w:val="24"/>
          <w:szCs w:val="24"/>
        </w:rPr>
      </w:pPr>
      <w:r w:rsidRPr="00D91F2C">
        <w:rPr>
          <w:b/>
          <w:sz w:val="28"/>
          <w:szCs w:val="28"/>
        </w:rPr>
        <w:t>Health Screening</w:t>
      </w:r>
      <w:r w:rsidRPr="004D1F69">
        <w:rPr>
          <w:sz w:val="24"/>
          <w:szCs w:val="24"/>
        </w:rPr>
        <w:t xml:space="preserve"> (Market Staff, Vendors, &amp; Customers)</w:t>
      </w:r>
    </w:p>
    <w:p w14:paraId="54CAB4D7" w14:textId="77777777" w:rsidR="00A03B2F" w:rsidRPr="00D91F2C" w:rsidRDefault="00A03B2F" w:rsidP="00F43878">
      <w:pPr>
        <w:ind w:left="1440"/>
        <w:rPr>
          <w:sz w:val="24"/>
          <w:szCs w:val="24"/>
          <w:shd w:val="clear" w:color="auto" w:fill="FFFFFF"/>
        </w:rPr>
      </w:pPr>
      <w:r w:rsidRPr="00D91F2C">
        <w:rPr>
          <w:sz w:val="24"/>
          <w:szCs w:val="24"/>
          <w:shd w:val="clear" w:color="auto" w:fill="FFFFFF"/>
        </w:rPr>
        <w:t xml:space="preserve">Have Vendors and staff follow DOH guidance for daily COVID-19 symptom screening. If staff or vendors feel sick or become sick with COVID-19 symptoms such as fever, dry cough, or shortness of breath, they should be sent home immediately. Vendors or staff that may have been exposed to COVID-19 should be under quarantine at home and not at the market. Consider waiving cancellation fees to help with compliance. </w:t>
      </w:r>
    </w:p>
    <w:p w14:paraId="5C86F1A1" w14:textId="71B5C09E" w:rsidR="00D91F2C" w:rsidRPr="004D1F69" w:rsidRDefault="00D859B3" w:rsidP="00F43878">
      <w:pPr>
        <w:ind w:left="1440"/>
        <w:rPr>
          <w:sz w:val="24"/>
          <w:szCs w:val="24"/>
        </w:rPr>
      </w:pPr>
      <w:hyperlink r:id="rId19" w:history="1">
        <w:r w:rsidR="00D91F2C" w:rsidRPr="004D1F69">
          <w:rPr>
            <w:rStyle w:val="Hyperlink"/>
            <w:sz w:val="24"/>
            <w:szCs w:val="24"/>
          </w:rPr>
          <w:t>Guidance for Daily COVID-19 Symptom Screening of Staff and Guests</w:t>
        </w:r>
      </w:hyperlink>
    </w:p>
    <w:p w14:paraId="33AB395C" w14:textId="08B9F6B3" w:rsidR="00A03B2F" w:rsidRPr="00D91F2C" w:rsidRDefault="00A03B2F" w:rsidP="00F43878">
      <w:pPr>
        <w:ind w:left="1440"/>
        <w:rPr>
          <w:sz w:val="24"/>
          <w:szCs w:val="24"/>
          <w:shd w:val="clear" w:color="auto" w:fill="FFFFFF"/>
        </w:rPr>
      </w:pPr>
      <w:r w:rsidRPr="00D91F2C">
        <w:rPr>
          <w:sz w:val="24"/>
          <w:szCs w:val="24"/>
          <w:shd w:val="clear" w:color="auto" w:fill="FFFFFF"/>
        </w:rPr>
        <w:t xml:space="preserve">Encourage visitors to self-screen for symptoms before they enter the market. Post </w:t>
      </w:r>
      <w:r w:rsidR="00382B22" w:rsidRPr="00D91F2C">
        <w:rPr>
          <w:sz w:val="24"/>
          <w:szCs w:val="24"/>
          <w:shd w:val="clear" w:color="auto" w:fill="FFFFFF"/>
        </w:rPr>
        <w:t>signs that remind co</w:t>
      </w:r>
      <w:r w:rsidR="00510259">
        <w:rPr>
          <w:sz w:val="24"/>
          <w:szCs w:val="24"/>
          <w:shd w:val="clear" w:color="auto" w:fill="FFFFFF"/>
        </w:rPr>
        <w:t>ns</w:t>
      </w:r>
      <w:r w:rsidR="00382B22" w:rsidRPr="00D91F2C">
        <w:rPr>
          <w:sz w:val="24"/>
          <w:szCs w:val="24"/>
          <w:shd w:val="clear" w:color="auto" w:fill="FFFFFF"/>
        </w:rPr>
        <w:t>umers to stay home when sick.</w:t>
      </w:r>
    </w:p>
    <w:p w14:paraId="4AC44D2C" w14:textId="490E8737" w:rsidR="00382B22" w:rsidRPr="00D91F2C" w:rsidRDefault="00D859B3" w:rsidP="004D1F69">
      <w:pPr>
        <w:ind w:left="1440"/>
        <w:rPr>
          <w:color w:val="595A4E"/>
          <w:sz w:val="24"/>
          <w:szCs w:val="24"/>
          <w:shd w:val="clear" w:color="auto" w:fill="FFFFFF"/>
        </w:rPr>
      </w:pPr>
      <w:hyperlink r:id="rId20" w:history="1">
        <w:r w:rsidR="00D91F2C" w:rsidRPr="00D91F2C">
          <w:rPr>
            <w:rStyle w:val="Hyperlink"/>
            <w:sz w:val="24"/>
            <w:szCs w:val="24"/>
            <w:shd w:val="clear" w:color="auto" w:fill="FFFFFF"/>
          </w:rPr>
          <w:t xml:space="preserve">Signage </w:t>
        </w:r>
        <w:proofErr w:type="gramStart"/>
        <w:r w:rsidR="00D91F2C" w:rsidRPr="00D91F2C">
          <w:rPr>
            <w:rStyle w:val="Hyperlink"/>
            <w:sz w:val="24"/>
            <w:szCs w:val="24"/>
            <w:shd w:val="clear" w:color="auto" w:fill="FFFFFF"/>
          </w:rPr>
          <w:t>For</w:t>
        </w:r>
        <w:proofErr w:type="gramEnd"/>
        <w:r w:rsidR="00D91F2C" w:rsidRPr="00D91F2C">
          <w:rPr>
            <w:rStyle w:val="Hyperlink"/>
            <w:sz w:val="24"/>
            <w:szCs w:val="24"/>
            <w:shd w:val="clear" w:color="auto" w:fill="FFFFFF"/>
          </w:rPr>
          <w:t xml:space="preserve"> Safe Market Operations</w:t>
        </w:r>
      </w:hyperlink>
    </w:p>
    <w:p w14:paraId="67D16726" w14:textId="77777777" w:rsidR="00345974" w:rsidRPr="00D91F2C" w:rsidRDefault="00345974" w:rsidP="00CD288C">
      <w:pPr>
        <w:spacing w:before="207"/>
        <w:ind w:left="360" w:right="469"/>
        <w:rPr>
          <w:sz w:val="28"/>
          <w:szCs w:val="28"/>
        </w:rPr>
      </w:pPr>
      <w:r w:rsidRPr="00D91F2C">
        <w:rPr>
          <w:b/>
          <w:sz w:val="28"/>
          <w:szCs w:val="28"/>
        </w:rPr>
        <w:t>Physical Distancing</w:t>
      </w:r>
      <w:r w:rsidRPr="00D91F2C">
        <w:rPr>
          <w:sz w:val="28"/>
          <w:szCs w:val="28"/>
        </w:rPr>
        <w:t xml:space="preserve"> </w:t>
      </w:r>
    </w:p>
    <w:p w14:paraId="676F18A9" w14:textId="77777777" w:rsidR="00CD288C" w:rsidRPr="00D91F2C" w:rsidRDefault="00684A4C" w:rsidP="00CD288C">
      <w:pPr>
        <w:tabs>
          <w:tab w:val="left" w:pos="1620"/>
        </w:tabs>
        <w:spacing w:before="5"/>
        <w:ind w:left="1440"/>
        <w:rPr>
          <w:b/>
          <w:sz w:val="24"/>
          <w:szCs w:val="24"/>
        </w:rPr>
      </w:pPr>
      <w:r w:rsidRPr="00D91F2C">
        <w:rPr>
          <w:b/>
          <w:sz w:val="24"/>
          <w:szCs w:val="24"/>
        </w:rPr>
        <w:lastRenderedPageBreak/>
        <w:t>Booth spacing</w:t>
      </w:r>
    </w:p>
    <w:p w14:paraId="2C11EEE7" w14:textId="0C89411A" w:rsidR="004D5AE3" w:rsidRPr="00BA161A" w:rsidRDefault="00684A4C" w:rsidP="00CD288C">
      <w:pPr>
        <w:tabs>
          <w:tab w:val="left" w:pos="1620"/>
        </w:tabs>
        <w:spacing w:before="5"/>
        <w:ind w:left="1440"/>
        <w:rPr>
          <w:rFonts w:ascii="Courier New" w:hAnsi="Courier New"/>
          <w:sz w:val="24"/>
          <w:szCs w:val="24"/>
        </w:rPr>
      </w:pPr>
      <w:r w:rsidRPr="00151AD4">
        <w:rPr>
          <w:sz w:val="24"/>
          <w:szCs w:val="24"/>
        </w:rPr>
        <w:t xml:space="preserve">DOH requires booths to be </w:t>
      </w:r>
      <w:r w:rsidR="00621BD0" w:rsidRPr="00151AD4">
        <w:rPr>
          <w:sz w:val="24"/>
          <w:szCs w:val="24"/>
        </w:rPr>
        <w:t xml:space="preserve">spaced </w:t>
      </w:r>
      <w:r w:rsidRPr="00151AD4">
        <w:rPr>
          <w:sz w:val="24"/>
          <w:szCs w:val="24"/>
        </w:rPr>
        <w:t xml:space="preserve">at least </w:t>
      </w:r>
      <w:r w:rsidR="00621BD0" w:rsidRPr="00151AD4">
        <w:rPr>
          <w:sz w:val="24"/>
          <w:szCs w:val="24"/>
        </w:rPr>
        <w:t xml:space="preserve">6ft. apart </w:t>
      </w:r>
      <w:r w:rsidRPr="00BA161A">
        <w:rPr>
          <w:sz w:val="24"/>
          <w:szCs w:val="24"/>
        </w:rPr>
        <w:t>unless there is</w:t>
      </w:r>
      <w:r w:rsidR="00621BD0" w:rsidRPr="00BA161A">
        <w:rPr>
          <w:sz w:val="24"/>
          <w:szCs w:val="24"/>
        </w:rPr>
        <w:t xml:space="preserve"> a physical barrier or wa</w:t>
      </w:r>
      <w:r w:rsidRPr="00BA161A">
        <w:rPr>
          <w:sz w:val="24"/>
          <w:szCs w:val="24"/>
        </w:rPr>
        <w:t>ll separating booths or tables. Physical barriers</w:t>
      </w:r>
      <w:r w:rsidR="00510259">
        <w:rPr>
          <w:sz w:val="24"/>
          <w:szCs w:val="24"/>
        </w:rPr>
        <w:t>,</w:t>
      </w:r>
      <w:r w:rsidRPr="00BA161A">
        <w:rPr>
          <w:sz w:val="24"/>
          <w:szCs w:val="24"/>
        </w:rPr>
        <w:t xml:space="preserve"> if used</w:t>
      </w:r>
      <w:r w:rsidR="00510259">
        <w:rPr>
          <w:sz w:val="24"/>
          <w:szCs w:val="24"/>
        </w:rPr>
        <w:t>,</w:t>
      </w:r>
      <w:r w:rsidRPr="00BA161A">
        <w:rPr>
          <w:sz w:val="24"/>
          <w:szCs w:val="24"/>
        </w:rPr>
        <w:t xml:space="preserve"> should be at least 6ft</w:t>
      </w:r>
      <w:r w:rsidR="00510259">
        <w:rPr>
          <w:sz w:val="24"/>
          <w:szCs w:val="24"/>
        </w:rPr>
        <w:t>.</w:t>
      </w:r>
      <w:r w:rsidRPr="00BA161A">
        <w:rPr>
          <w:sz w:val="24"/>
          <w:szCs w:val="24"/>
        </w:rPr>
        <w:t xml:space="preserve"> high and have </w:t>
      </w:r>
      <w:r w:rsidR="00151AD4">
        <w:rPr>
          <w:sz w:val="24"/>
          <w:szCs w:val="24"/>
        </w:rPr>
        <w:t>two</w:t>
      </w:r>
      <w:r w:rsidRPr="00BA161A">
        <w:rPr>
          <w:sz w:val="24"/>
          <w:szCs w:val="24"/>
        </w:rPr>
        <w:t xml:space="preserve"> open sides to allow adequate air flow.</w:t>
      </w:r>
    </w:p>
    <w:p w14:paraId="4706CFC9" w14:textId="77777777" w:rsidR="00CD288C" w:rsidRPr="00151AD4" w:rsidRDefault="00684A4C" w:rsidP="00CD288C">
      <w:pPr>
        <w:tabs>
          <w:tab w:val="left" w:pos="1620"/>
        </w:tabs>
        <w:spacing w:before="5"/>
        <w:ind w:left="1440"/>
        <w:rPr>
          <w:rFonts w:eastAsia="MS Gothic"/>
          <w:b/>
          <w:sz w:val="24"/>
          <w:szCs w:val="24"/>
        </w:rPr>
      </w:pPr>
      <w:r w:rsidRPr="00BA161A">
        <w:rPr>
          <w:rFonts w:eastAsia="MS Gothic"/>
          <w:b/>
          <w:sz w:val="24"/>
          <w:szCs w:val="24"/>
        </w:rPr>
        <w:t>Visitor spacing</w:t>
      </w:r>
    </w:p>
    <w:p w14:paraId="6B5E30E0" w14:textId="77777777" w:rsidR="00684A4C" w:rsidRPr="00BA161A" w:rsidRDefault="00684A4C" w:rsidP="00CD288C">
      <w:pPr>
        <w:tabs>
          <w:tab w:val="left" w:pos="1620"/>
        </w:tabs>
        <w:spacing w:before="5"/>
        <w:ind w:left="1440"/>
        <w:rPr>
          <w:sz w:val="24"/>
          <w:szCs w:val="24"/>
        </w:rPr>
      </w:pPr>
      <w:r w:rsidRPr="00BA161A">
        <w:rPr>
          <w:sz w:val="24"/>
          <w:szCs w:val="24"/>
        </w:rPr>
        <w:t>Ensure that visitors or groups are able to stay 6ft. apart</w:t>
      </w:r>
      <w:r w:rsidR="00BE1339" w:rsidRPr="00BA161A">
        <w:rPr>
          <w:sz w:val="24"/>
          <w:szCs w:val="24"/>
        </w:rPr>
        <w:t>. Post signs throughout the market that remind everyone to watch their distance.</w:t>
      </w:r>
    </w:p>
    <w:p w14:paraId="1785FFEF" w14:textId="4AD69E68" w:rsidR="00CD288C" w:rsidRPr="00D91F2C" w:rsidRDefault="000102BE" w:rsidP="00CD288C">
      <w:pPr>
        <w:tabs>
          <w:tab w:val="left" w:pos="1620"/>
        </w:tabs>
        <w:spacing w:before="5"/>
        <w:ind w:left="1440"/>
        <w:rPr>
          <w:b/>
          <w:sz w:val="24"/>
          <w:szCs w:val="24"/>
        </w:rPr>
      </w:pPr>
      <w:r w:rsidRPr="00D91F2C">
        <w:rPr>
          <w:b/>
          <w:sz w:val="24"/>
          <w:szCs w:val="24"/>
        </w:rPr>
        <w:t>Farmers Market Capacity</w:t>
      </w:r>
    </w:p>
    <w:p w14:paraId="31BCDFDC" w14:textId="15F528F7" w:rsidR="00D91F2C" w:rsidRPr="00BA161A" w:rsidRDefault="003735BE" w:rsidP="00CD288C">
      <w:pPr>
        <w:tabs>
          <w:tab w:val="left" w:pos="1620"/>
        </w:tabs>
        <w:spacing w:before="5"/>
        <w:ind w:left="1440"/>
        <w:rPr>
          <w:b/>
          <w:sz w:val="24"/>
          <w:szCs w:val="24"/>
        </w:rPr>
      </w:pPr>
      <w:r w:rsidRPr="00151AD4">
        <w:rPr>
          <w:sz w:val="24"/>
          <w:szCs w:val="24"/>
        </w:rPr>
        <w:t xml:space="preserve">In order to encourage proper physical distancing, market organizers of farmers markets should determine a capacity limit for the market. </w:t>
      </w:r>
      <w:r w:rsidR="00BA161A">
        <w:rPr>
          <w:sz w:val="24"/>
          <w:szCs w:val="24"/>
        </w:rPr>
        <w:t xml:space="preserve">As an example, </w:t>
      </w:r>
      <w:commentRangeStart w:id="5"/>
      <w:r w:rsidR="00BE1339" w:rsidRPr="00151AD4">
        <w:rPr>
          <w:sz w:val="24"/>
          <w:szCs w:val="24"/>
        </w:rPr>
        <w:t>King</w:t>
      </w:r>
      <w:commentRangeEnd w:id="5"/>
      <w:r w:rsidR="00151AD4">
        <w:rPr>
          <w:rStyle w:val="CommentReference"/>
        </w:rPr>
        <w:commentReference w:id="5"/>
      </w:r>
      <w:r w:rsidR="00BE1339" w:rsidRPr="00151AD4">
        <w:rPr>
          <w:sz w:val="24"/>
          <w:szCs w:val="24"/>
        </w:rPr>
        <w:t xml:space="preserve"> County guidance</w:t>
      </w:r>
      <w:r w:rsidRPr="00151AD4">
        <w:rPr>
          <w:sz w:val="24"/>
          <w:szCs w:val="24"/>
        </w:rPr>
        <w:t xml:space="preserve"> for farmers markets</w:t>
      </w:r>
      <w:r w:rsidR="00BE1339" w:rsidRPr="00151AD4">
        <w:rPr>
          <w:sz w:val="24"/>
          <w:szCs w:val="24"/>
        </w:rPr>
        <w:t xml:space="preserve"> sets visitor capacity for farmers markets at </w:t>
      </w:r>
      <w:r w:rsidR="00151AD4">
        <w:rPr>
          <w:sz w:val="24"/>
          <w:szCs w:val="24"/>
        </w:rPr>
        <w:t>two</w:t>
      </w:r>
      <w:r w:rsidR="00BE1339" w:rsidRPr="00151AD4">
        <w:rPr>
          <w:sz w:val="24"/>
          <w:szCs w:val="24"/>
        </w:rPr>
        <w:t xml:space="preserve"> people per booth or </w:t>
      </w:r>
      <w:r w:rsidR="00151AD4">
        <w:rPr>
          <w:sz w:val="24"/>
          <w:szCs w:val="24"/>
        </w:rPr>
        <w:t>three</w:t>
      </w:r>
      <w:r w:rsidR="00BE1339" w:rsidRPr="00151AD4">
        <w:rPr>
          <w:sz w:val="24"/>
          <w:szCs w:val="24"/>
        </w:rPr>
        <w:t xml:space="preserve"> per boo</w:t>
      </w:r>
      <w:r w:rsidR="00BE1339" w:rsidRPr="00BA161A">
        <w:rPr>
          <w:sz w:val="24"/>
          <w:szCs w:val="24"/>
        </w:rPr>
        <w:t xml:space="preserve">th if spacing booths 10 ft. apart. </w:t>
      </w:r>
    </w:p>
    <w:p w14:paraId="5EAC404D" w14:textId="77777777" w:rsidR="00D91F2C" w:rsidRDefault="00D91F2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497D45A" w14:textId="4267D788" w:rsidR="003735BE" w:rsidRPr="00BF4B5F" w:rsidRDefault="000102BE" w:rsidP="00CD288C">
      <w:pPr>
        <w:tabs>
          <w:tab w:val="left" w:pos="1620"/>
        </w:tabs>
        <w:spacing w:before="5"/>
        <w:ind w:left="1440"/>
        <w:rPr>
          <w:b/>
          <w:sz w:val="24"/>
          <w:szCs w:val="24"/>
        </w:rPr>
      </w:pPr>
      <w:r w:rsidRPr="00BF4B5F">
        <w:rPr>
          <w:b/>
          <w:sz w:val="24"/>
          <w:szCs w:val="24"/>
        </w:rPr>
        <w:lastRenderedPageBreak/>
        <w:t>Event Capacity</w:t>
      </w:r>
    </w:p>
    <w:p w14:paraId="5FBA68EB" w14:textId="6BC5BDC1" w:rsidR="00511ACF" w:rsidRPr="00BA161A" w:rsidRDefault="00F43878" w:rsidP="00CD288C">
      <w:pPr>
        <w:tabs>
          <w:tab w:val="left" w:pos="1620"/>
        </w:tabs>
        <w:spacing w:before="5"/>
        <w:ind w:left="1440"/>
        <w:rPr>
          <w:sz w:val="24"/>
          <w:szCs w:val="24"/>
        </w:rPr>
      </w:pPr>
      <w:r w:rsidRPr="00151AD4">
        <w:rPr>
          <w:sz w:val="24"/>
          <w:szCs w:val="24"/>
        </w:rPr>
        <w:t>Markets</w:t>
      </w:r>
      <w:r w:rsidR="00BE1339" w:rsidRPr="00151AD4">
        <w:rPr>
          <w:sz w:val="24"/>
          <w:szCs w:val="24"/>
        </w:rPr>
        <w:t xml:space="preserve"> that also include activities or vendors that are not selling agricultural products need to follow</w:t>
      </w:r>
      <w:r w:rsidR="00511ACF" w:rsidRPr="00BA161A">
        <w:rPr>
          <w:sz w:val="24"/>
          <w:szCs w:val="24"/>
        </w:rPr>
        <w:t xml:space="preserve"> maximum capacity </w:t>
      </w:r>
      <w:r w:rsidR="00BE1339" w:rsidRPr="00BA161A">
        <w:rPr>
          <w:sz w:val="24"/>
          <w:szCs w:val="24"/>
        </w:rPr>
        <w:t>for</w:t>
      </w:r>
      <w:r w:rsidR="004D1F69">
        <w:rPr>
          <w:sz w:val="24"/>
          <w:szCs w:val="24"/>
        </w:rPr>
        <w:t xml:space="preserve"> miscellaneous venues</w:t>
      </w:r>
      <w:r w:rsidR="00BE1339" w:rsidRPr="00BA161A">
        <w:rPr>
          <w:sz w:val="24"/>
          <w:szCs w:val="24"/>
        </w:rPr>
        <w:t>. For outdoor markets, this is set at</w:t>
      </w:r>
      <w:r w:rsidR="00511ACF" w:rsidRPr="00BA161A">
        <w:rPr>
          <w:sz w:val="24"/>
          <w:szCs w:val="24"/>
        </w:rPr>
        <w:t xml:space="preserve"> </w:t>
      </w:r>
      <w:r w:rsidR="000A73B5">
        <w:rPr>
          <w:sz w:val="24"/>
          <w:szCs w:val="24"/>
        </w:rPr>
        <w:t>200 people and 300 people for very large venues that are over 100,000 sq. ft. in size</w:t>
      </w:r>
      <w:r w:rsidR="00BE1339" w:rsidRPr="004D1F69">
        <w:rPr>
          <w:sz w:val="24"/>
          <w:szCs w:val="24"/>
        </w:rPr>
        <w:t xml:space="preserve">. </w:t>
      </w:r>
      <w:r w:rsidR="004F70DD" w:rsidRPr="004D1F69">
        <w:rPr>
          <w:sz w:val="24"/>
          <w:szCs w:val="24"/>
        </w:rPr>
        <w:t>To adhere to capacity limits, we recommend staff count visitors that are entering and exiting the event so they know how many are in attendance</w:t>
      </w:r>
      <w:r w:rsidRPr="004D1F69">
        <w:rPr>
          <w:sz w:val="24"/>
          <w:szCs w:val="24"/>
        </w:rPr>
        <w:t xml:space="preserve"> at a given time by subtrac</w:t>
      </w:r>
      <w:r w:rsidR="00510259">
        <w:rPr>
          <w:sz w:val="24"/>
          <w:szCs w:val="24"/>
        </w:rPr>
        <w:t>t</w:t>
      </w:r>
      <w:r w:rsidRPr="004D1F69">
        <w:rPr>
          <w:sz w:val="24"/>
          <w:szCs w:val="24"/>
        </w:rPr>
        <w:t xml:space="preserve">ing the </w:t>
      </w:r>
      <w:proofErr w:type="spellStart"/>
      <w:r w:rsidRPr="004D1F69">
        <w:rPr>
          <w:sz w:val="24"/>
          <w:szCs w:val="24"/>
        </w:rPr>
        <w:t>the</w:t>
      </w:r>
      <w:proofErr w:type="spellEnd"/>
      <w:r w:rsidRPr="004D1F69">
        <w:rPr>
          <w:sz w:val="24"/>
          <w:szCs w:val="24"/>
        </w:rPr>
        <w:t xml:space="preserve"> total entered from the total exited. This can be done with minimal staff and clicker counter or </w:t>
      </w:r>
      <w:r w:rsidR="00510259">
        <w:rPr>
          <w:sz w:val="24"/>
          <w:szCs w:val="24"/>
        </w:rPr>
        <w:t xml:space="preserve">phone </w:t>
      </w:r>
      <w:r w:rsidR="004D1F69">
        <w:rPr>
          <w:sz w:val="24"/>
          <w:szCs w:val="24"/>
        </w:rPr>
        <w:t>a</w:t>
      </w:r>
      <w:commentRangeStart w:id="6"/>
      <w:r w:rsidRPr="004D1F69">
        <w:rPr>
          <w:sz w:val="24"/>
          <w:szCs w:val="24"/>
        </w:rPr>
        <w:t>pp</w:t>
      </w:r>
      <w:commentRangeEnd w:id="6"/>
      <w:r w:rsidR="00151AD4">
        <w:rPr>
          <w:rStyle w:val="CommentReference"/>
        </w:rPr>
        <w:commentReference w:id="6"/>
      </w:r>
      <w:r w:rsidR="004F70DD" w:rsidRPr="00BA161A">
        <w:rPr>
          <w:sz w:val="24"/>
          <w:szCs w:val="24"/>
        </w:rPr>
        <w:t xml:space="preserve">. </w:t>
      </w:r>
    </w:p>
    <w:p w14:paraId="0D57F29D" w14:textId="77777777" w:rsidR="00F43878" w:rsidRPr="00BA161A" w:rsidRDefault="00F43878" w:rsidP="00CD288C">
      <w:pPr>
        <w:tabs>
          <w:tab w:val="left" w:pos="1620"/>
        </w:tabs>
        <w:spacing w:before="5"/>
        <w:ind w:left="1440"/>
        <w:rPr>
          <w:sz w:val="24"/>
          <w:szCs w:val="24"/>
        </w:rPr>
      </w:pPr>
    </w:p>
    <w:p w14:paraId="02033274" w14:textId="79E0FCF5" w:rsidR="00CD288C" w:rsidRPr="004D1F69" w:rsidRDefault="00CD288C" w:rsidP="00CD288C">
      <w:pPr>
        <w:tabs>
          <w:tab w:val="left" w:pos="1620"/>
        </w:tabs>
        <w:spacing w:before="5"/>
        <w:ind w:left="1440"/>
        <w:rPr>
          <w:i/>
          <w:sz w:val="24"/>
          <w:szCs w:val="24"/>
        </w:rPr>
      </w:pPr>
      <w:r w:rsidRPr="004D1F69">
        <w:rPr>
          <w:i/>
          <w:sz w:val="24"/>
          <w:szCs w:val="24"/>
        </w:rPr>
        <w:t xml:space="preserve">Recommend </w:t>
      </w:r>
      <w:r w:rsidR="00511ACF" w:rsidRPr="004D1F69">
        <w:rPr>
          <w:i/>
          <w:sz w:val="24"/>
          <w:szCs w:val="24"/>
        </w:rPr>
        <w:t>designat</w:t>
      </w:r>
      <w:r w:rsidR="00510259">
        <w:rPr>
          <w:i/>
          <w:sz w:val="24"/>
          <w:szCs w:val="24"/>
        </w:rPr>
        <w:t>ing areas using fencing and one-</w:t>
      </w:r>
      <w:r w:rsidR="00511ACF" w:rsidRPr="004D1F69">
        <w:rPr>
          <w:i/>
          <w:sz w:val="24"/>
          <w:szCs w:val="24"/>
        </w:rPr>
        <w:t>way traffic to cordon off areas o</w:t>
      </w:r>
      <w:r w:rsidR="004F70DD" w:rsidRPr="004D1F69">
        <w:rPr>
          <w:i/>
          <w:sz w:val="24"/>
          <w:szCs w:val="24"/>
        </w:rPr>
        <w:t xml:space="preserve">f a market </w:t>
      </w:r>
      <w:r w:rsidR="00510259">
        <w:rPr>
          <w:i/>
          <w:sz w:val="24"/>
          <w:szCs w:val="24"/>
        </w:rPr>
        <w:t xml:space="preserve">- </w:t>
      </w:r>
      <w:r w:rsidR="004F70DD" w:rsidRPr="004D1F69">
        <w:rPr>
          <w:i/>
          <w:sz w:val="24"/>
          <w:szCs w:val="24"/>
        </w:rPr>
        <w:t xml:space="preserve">such as food vendors </w:t>
      </w:r>
      <w:r w:rsidR="00511ACF" w:rsidRPr="004D1F69">
        <w:rPr>
          <w:i/>
          <w:sz w:val="24"/>
          <w:szCs w:val="24"/>
        </w:rPr>
        <w:t>selling ready to eat food so those customers are not included toward market capacity.</w:t>
      </w:r>
    </w:p>
    <w:p w14:paraId="4FB32F35" w14:textId="77777777" w:rsidR="00001B13" w:rsidRPr="004D1F69" w:rsidRDefault="00CD288C" w:rsidP="004D1F69">
      <w:pPr>
        <w:pStyle w:val="ListParagraph"/>
        <w:spacing w:before="207"/>
        <w:ind w:left="830" w:right="469" w:firstLine="0"/>
        <w:rPr>
          <w:sz w:val="28"/>
          <w:szCs w:val="28"/>
        </w:rPr>
      </w:pPr>
      <w:r w:rsidRPr="004D1F69">
        <w:rPr>
          <w:b/>
          <w:sz w:val="28"/>
          <w:szCs w:val="28"/>
        </w:rPr>
        <w:t>Hygiene</w:t>
      </w:r>
      <w:r w:rsidRPr="004D1F69">
        <w:rPr>
          <w:sz w:val="28"/>
          <w:szCs w:val="28"/>
        </w:rPr>
        <w:t xml:space="preserve"> </w:t>
      </w:r>
    </w:p>
    <w:p w14:paraId="2826DE66" w14:textId="77777777" w:rsidR="003735BE" w:rsidRPr="00D91F2C" w:rsidRDefault="00816D79" w:rsidP="003735BE">
      <w:pPr>
        <w:pStyle w:val="ListParagraph"/>
        <w:ind w:firstLine="599"/>
        <w:rPr>
          <w:b/>
          <w:sz w:val="24"/>
          <w:szCs w:val="24"/>
        </w:rPr>
      </w:pPr>
      <w:r w:rsidRPr="00D91F2C">
        <w:rPr>
          <w:b/>
          <w:sz w:val="24"/>
          <w:szCs w:val="24"/>
        </w:rPr>
        <w:t>Face coverings</w:t>
      </w:r>
    </w:p>
    <w:p w14:paraId="762EA6E0" w14:textId="77777777" w:rsidR="00816D79" w:rsidRPr="00D91F2C" w:rsidRDefault="003735BE" w:rsidP="003735BE">
      <w:pPr>
        <w:pStyle w:val="ListParagraph"/>
        <w:ind w:left="1440" w:firstLine="0"/>
        <w:rPr>
          <w:sz w:val="24"/>
          <w:szCs w:val="24"/>
        </w:rPr>
      </w:pPr>
      <w:r w:rsidRPr="00D91F2C">
        <w:rPr>
          <w:sz w:val="24"/>
          <w:szCs w:val="24"/>
        </w:rPr>
        <w:t>P</w:t>
      </w:r>
      <w:r w:rsidR="00816D79" w:rsidRPr="00D91F2C">
        <w:rPr>
          <w:sz w:val="24"/>
          <w:szCs w:val="24"/>
        </w:rPr>
        <w:t xml:space="preserve">rovide signs at entrances and exits to encourage compliance with face covering rules. Customers must wear a face covering anytime they are not actively eating or drinking. Other than during sampling, customers must be seated when eating or drinking following restaurant requirements. </w:t>
      </w:r>
    </w:p>
    <w:p w14:paraId="76C4C593" w14:textId="77777777" w:rsidR="003735BE" w:rsidRPr="00D91F2C" w:rsidRDefault="003735BE" w:rsidP="003735BE">
      <w:pPr>
        <w:pStyle w:val="ListParagraph"/>
        <w:ind w:left="1440" w:firstLine="0"/>
        <w:rPr>
          <w:i/>
          <w:sz w:val="24"/>
          <w:szCs w:val="24"/>
        </w:rPr>
      </w:pPr>
    </w:p>
    <w:p w14:paraId="75DC8F50" w14:textId="77777777" w:rsidR="00816D79" w:rsidRPr="00D91F2C" w:rsidRDefault="00816D79" w:rsidP="003735BE">
      <w:pPr>
        <w:pStyle w:val="ListParagraph"/>
        <w:ind w:left="1440" w:firstLine="0"/>
        <w:rPr>
          <w:sz w:val="24"/>
          <w:szCs w:val="24"/>
        </w:rPr>
      </w:pPr>
      <w:r w:rsidRPr="00D91F2C">
        <w:rPr>
          <w:i/>
          <w:sz w:val="24"/>
          <w:szCs w:val="24"/>
        </w:rPr>
        <w:t>DOH guidance -</w:t>
      </w:r>
      <w:r w:rsidRPr="00D91F2C">
        <w:rPr>
          <w:sz w:val="24"/>
          <w:szCs w:val="24"/>
        </w:rPr>
        <w:t xml:space="preserve"> “</w:t>
      </w:r>
      <w:r w:rsidRPr="00D91F2C">
        <w:rPr>
          <w:i/>
          <w:sz w:val="24"/>
          <w:szCs w:val="24"/>
        </w:rPr>
        <w:t>Businesses have the right to refuse service and are encouraged to not serve customers or visitors who aren’t wearing face coverings. Businesses can offer accommodations such as curbside pick-up or delivery</w:t>
      </w:r>
      <w:r w:rsidRPr="00D91F2C">
        <w:rPr>
          <w:sz w:val="24"/>
          <w:szCs w:val="24"/>
        </w:rPr>
        <w:t>. “</w:t>
      </w:r>
    </w:p>
    <w:p w14:paraId="2F237B6E" w14:textId="11E1A0D9" w:rsidR="00D91F2C" w:rsidRPr="004D1F69" w:rsidRDefault="00D859B3" w:rsidP="00CD288C">
      <w:pPr>
        <w:pStyle w:val="ListParagraph"/>
        <w:spacing w:before="207"/>
        <w:ind w:left="1440" w:right="469" w:firstLine="0"/>
        <w:rPr>
          <w:sz w:val="24"/>
          <w:szCs w:val="24"/>
        </w:rPr>
      </w:pPr>
      <w:hyperlink r:id="rId21" w:history="1">
        <w:r w:rsidR="00D91F2C" w:rsidRPr="004D1F69">
          <w:rPr>
            <w:rStyle w:val="Hyperlink"/>
            <w:sz w:val="24"/>
            <w:szCs w:val="24"/>
          </w:rPr>
          <w:t>Face Masks or Cloth Face Covering</w:t>
        </w:r>
      </w:hyperlink>
    </w:p>
    <w:p w14:paraId="353F6314" w14:textId="20B358E8" w:rsidR="003735BE" w:rsidRPr="00D91F2C" w:rsidRDefault="00D91F2C" w:rsidP="003735BE">
      <w:pPr>
        <w:pStyle w:val="NoSpacing"/>
        <w:ind w:left="1440"/>
        <w:rPr>
          <w:b/>
          <w:sz w:val="24"/>
          <w:szCs w:val="24"/>
        </w:rPr>
      </w:pPr>
      <w:r w:rsidRPr="00D91F2C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6C0845E8" wp14:editId="312F5781">
            <wp:simplePos x="0" y="0"/>
            <wp:positionH relativeFrom="margin">
              <wp:posOffset>5485130</wp:posOffset>
            </wp:positionH>
            <wp:positionV relativeFrom="paragraph">
              <wp:posOffset>39370</wp:posOffset>
            </wp:positionV>
            <wp:extent cx="1840865" cy="1796415"/>
            <wp:effectExtent l="0" t="0" r="6985" b="0"/>
            <wp:wrapSquare wrapText="bothSides"/>
            <wp:docPr id="2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8BF3F" w14:textId="77777777" w:rsidR="00816D79" w:rsidRPr="00D91F2C" w:rsidRDefault="00816D79" w:rsidP="003735BE">
      <w:pPr>
        <w:pStyle w:val="NoSpacing"/>
        <w:ind w:left="1440"/>
        <w:rPr>
          <w:b/>
          <w:sz w:val="24"/>
          <w:szCs w:val="24"/>
        </w:rPr>
      </w:pPr>
      <w:r w:rsidRPr="00D91F2C">
        <w:rPr>
          <w:b/>
          <w:sz w:val="24"/>
          <w:szCs w:val="24"/>
        </w:rPr>
        <w:t>Hand hygiene</w:t>
      </w:r>
    </w:p>
    <w:p w14:paraId="3F5DAA94" w14:textId="2E0832CC" w:rsidR="00816D79" w:rsidRPr="00D91F2C" w:rsidRDefault="00816D79" w:rsidP="003735BE">
      <w:pPr>
        <w:pStyle w:val="NoSpacing"/>
        <w:ind w:left="1440"/>
        <w:rPr>
          <w:sz w:val="24"/>
          <w:szCs w:val="24"/>
        </w:rPr>
      </w:pPr>
      <w:r w:rsidRPr="00D91F2C">
        <w:rPr>
          <w:sz w:val="24"/>
          <w:szCs w:val="24"/>
        </w:rPr>
        <w:t xml:space="preserve">Make sure staff and visitors have the means to clean their hands. Provide temporary </w:t>
      </w:r>
      <w:r w:rsidR="00CA46C8" w:rsidRPr="00D91F2C">
        <w:rPr>
          <w:sz w:val="24"/>
          <w:szCs w:val="24"/>
        </w:rPr>
        <w:t xml:space="preserve">portable </w:t>
      </w:r>
      <w:r w:rsidRPr="00D91F2C">
        <w:rPr>
          <w:sz w:val="24"/>
          <w:szCs w:val="24"/>
        </w:rPr>
        <w:t>handwashing stations</w:t>
      </w:r>
      <w:r w:rsidR="00CA46C8" w:rsidRPr="00D91F2C">
        <w:rPr>
          <w:sz w:val="24"/>
          <w:szCs w:val="24"/>
        </w:rPr>
        <w:t>,</w:t>
      </w:r>
      <w:r w:rsidRPr="00D91F2C">
        <w:rPr>
          <w:sz w:val="24"/>
          <w:szCs w:val="24"/>
        </w:rPr>
        <w:t xml:space="preserve"> or alcohol-based hand sanitizer dispensers for use by staff, volunteers, and visitors.</w:t>
      </w:r>
    </w:p>
    <w:p w14:paraId="0765CFAD" w14:textId="77777777" w:rsidR="00816D79" w:rsidRPr="00D91F2C" w:rsidRDefault="00816D79" w:rsidP="00816D79">
      <w:pPr>
        <w:spacing w:before="207"/>
        <w:ind w:right="469"/>
        <w:rPr>
          <w:sz w:val="24"/>
          <w:szCs w:val="24"/>
        </w:rPr>
      </w:pPr>
    </w:p>
    <w:p w14:paraId="7E4AE532" w14:textId="77777777" w:rsidR="000102BE" w:rsidRPr="00D91F2C" w:rsidRDefault="000102BE" w:rsidP="00E06AF0">
      <w:pPr>
        <w:pStyle w:val="BodyText"/>
        <w:spacing w:before="25" w:line="259" w:lineRule="auto"/>
        <w:ind w:left="110" w:right="744" w:firstLine="0"/>
      </w:pPr>
    </w:p>
    <w:p w14:paraId="489B97DD" w14:textId="77777777" w:rsidR="000102BE" w:rsidRPr="00D91F2C" w:rsidRDefault="000102BE" w:rsidP="00E06AF0">
      <w:pPr>
        <w:pStyle w:val="BodyText"/>
        <w:spacing w:before="25" w:line="259" w:lineRule="auto"/>
        <w:ind w:left="110" w:right="744" w:firstLine="0"/>
      </w:pPr>
    </w:p>
    <w:p w14:paraId="67DCE681" w14:textId="276063AD" w:rsidR="00E06AF0" w:rsidRPr="00D91F2C" w:rsidRDefault="00E06AF0" w:rsidP="004D1F69">
      <w:pPr>
        <w:pStyle w:val="BodyText"/>
        <w:spacing w:before="25" w:line="259" w:lineRule="auto"/>
        <w:ind w:right="744"/>
      </w:pPr>
      <w:r w:rsidRPr="00D91F2C">
        <w:t>Farmer’s market plans</w:t>
      </w:r>
      <w:r w:rsidR="00D91F2C" w:rsidRPr="00D91F2C">
        <w:t xml:space="preserve"> </w:t>
      </w:r>
      <w:r w:rsidRPr="00D91F2C">
        <w:t>will be approved only on a contingency basis</w:t>
      </w:r>
      <w:r w:rsidR="003735BE" w:rsidRPr="00D91F2C">
        <w:t>.</w:t>
      </w:r>
    </w:p>
    <w:p w14:paraId="2083C7B8" w14:textId="77777777" w:rsidR="00E06AF0" w:rsidRPr="004D1F69" w:rsidRDefault="00E06AF0" w:rsidP="00E06AF0">
      <w:pPr>
        <w:pStyle w:val="BodyText"/>
        <w:spacing w:before="9"/>
        <w:ind w:left="0" w:firstLine="0"/>
      </w:pPr>
    </w:p>
    <w:p w14:paraId="7A91A40C" w14:textId="77777777" w:rsidR="00E06AF0" w:rsidRPr="00D91F2C" w:rsidRDefault="00E06AF0" w:rsidP="004D1F69">
      <w:pPr>
        <w:pStyle w:val="BodyText"/>
        <w:spacing w:line="259" w:lineRule="auto"/>
        <w:ind w:left="470" w:right="1306" w:firstLine="0"/>
      </w:pPr>
      <w:r w:rsidRPr="00D91F2C">
        <w:t>Under the following circumstances, Benton-Franklin Health District can require the market to discontinue:</w:t>
      </w:r>
    </w:p>
    <w:p w14:paraId="404F6821" w14:textId="77777777" w:rsidR="00E06AF0" w:rsidRPr="00151AD4" w:rsidRDefault="00E06AF0" w:rsidP="00E06AF0">
      <w:pPr>
        <w:pStyle w:val="ListParagraph"/>
        <w:numPr>
          <w:ilvl w:val="0"/>
          <w:numId w:val="4"/>
        </w:numPr>
        <w:tabs>
          <w:tab w:val="left" w:pos="841"/>
          <w:tab w:val="left" w:pos="842"/>
        </w:tabs>
        <w:spacing w:before="160" w:line="256" w:lineRule="auto"/>
        <w:ind w:right="378"/>
        <w:rPr>
          <w:rFonts w:ascii="Symbol" w:hAnsi="Symbol"/>
          <w:color w:val="221E1F"/>
          <w:sz w:val="24"/>
          <w:szCs w:val="24"/>
        </w:rPr>
      </w:pPr>
      <w:r w:rsidRPr="00151AD4">
        <w:rPr>
          <w:sz w:val="24"/>
          <w:szCs w:val="24"/>
        </w:rPr>
        <w:t>BFHD receives a number of legitimate complaints regarding a lack of compliance;</w:t>
      </w:r>
    </w:p>
    <w:p w14:paraId="415A98EC" w14:textId="77777777" w:rsidR="00E06AF0" w:rsidRPr="00BA161A" w:rsidRDefault="00E06AF0" w:rsidP="00E06AF0">
      <w:pPr>
        <w:pStyle w:val="ListParagraph"/>
        <w:numPr>
          <w:ilvl w:val="0"/>
          <w:numId w:val="4"/>
        </w:numPr>
        <w:tabs>
          <w:tab w:val="left" w:pos="841"/>
          <w:tab w:val="left" w:pos="842"/>
        </w:tabs>
        <w:rPr>
          <w:rFonts w:ascii="Symbol" w:hAnsi="Symbol"/>
          <w:color w:val="221E1F"/>
          <w:sz w:val="24"/>
          <w:szCs w:val="24"/>
        </w:rPr>
      </w:pPr>
      <w:r w:rsidRPr="00BA161A">
        <w:rPr>
          <w:sz w:val="24"/>
          <w:szCs w:val="24"/>
        </w:rPr>
        <w:t>There is a lack of follow-up with identified issues;</w:t>
      </w:r>
      <w:r w:rsidRPr="00BA161A">
        <w:rPr>
          <w:spacing w:val="-1"/>
          <w:sz w:val="24"/>
          <w:szCs w:val="24"/>
        </w:rPr>
        <w:t xml:space="preserve"> </w:t>
      </w:r>
      <w:r w:rsidRPr="00BA161A">
        <w:rPr>
          <w:sz w:val="24"/>
          <w:szCs w:val="24"/>
        </w:rPr>
        <w:t>or</w:t>
      </w:r>
    </w:p>
    <w:p w14:paraId="4BA974E5" w14:textId="77777777" w:rsidR="00E06AF0" w:rsidRPr="004D1F69" w:rsidRDefault="00E06AF0" w:rsidP="00E06AF0">
      <w:pPr>
        <w:pStyle w:val="ListParagraph"/>
        <w:numPr>
          <w:ilvl w:val="0"/>
          <w:numId w:val="4"/>
        </w:numPr>
        <w:tabs>
          <w:tab w:val="left" w:pos="841"/>
          <w:tab w:val="left" w:pos="842"/>
        </w:tabs>
        <w:spacing w:before="20" w:line="256" w:lineRule="auto"/>
        <w:ind w:right="178"/>
        <w:rPr>
          <w:rFonts w:ascii="Symbol" w:hAnsi="Symbol"/>
          <w:color w:val="221E1F"/>
          <w:sz w:val="24"/>
          <w:szCs w:val="24"/>
        </w:rPr>
      </w:pPr>
      <w:r w:rsidRPr="00BA161A">
        <w:rPr>
          <w:sz w:val="24"/>
          <w:szCs w:val="24"/>
        </w:rPr>
        <w:t>There are reports of exposures to COVID-19, or of illnesses resulting from exposure and failure to manage the</w:t>
      </w:r>
      <w:r w:rsidRPr="004D1F69">
        <w:rPr>
          <w:spacing w:val="-1"/>
          <w:sz w:val="24"/>
          <w:szCs w:val="24"/>
        </w:rPr>
        <w:t xml:space="preserve"> </w:t>
      </w:r>
      <w:r w:rsidRPr="004D1F69">
        <w:rPr>
          <w:sz w:val="24"/>
          <w:szCs w:val="24"/>
        </w:rPr>
        <w:t>situation.</w:t>
      </w:r>
    </w:p>
    <w:p w14:paraId="73FA7FDD" w14:textId="5E7F4864" w:rsidR="00FF2034" w:rsidRPr="00D91F2C" w:rsidRDefault="00A070BB" w:rsidP="004D1F69">
      <w:pPr>
        <w:pStyle w:val="ListParagraph"/>
        <w:numPr>
          <w:ilvl w:val="0"/>
          <w:numId w:val="4"/>
        </w:numPr>
        <w:rPr>
          <w:rFonts w:ascii="Symbol" w:hAnsi="Symbol"/>
          <w:sz w:val="24"/>
          <w:szCs w:val="24"/>
          <w:rPrChange w:id="7" w:author="Lars Richins" w:date="2021-02-24T13:09:00Z">
            <w:rPr/>
          </w:rPrChange>
        </w:rPr>
      </w:pPr>
      <w:r w:rsidRPr="004D1F69">
        <w:rPr>
          <w:sz w:val="24"/>
          <w:szCs w:val="24"/>
        </w:rPr>
        <w:t>The COVID-19 safety management pla</w:t>
      </w:r>
      <w:r w:rsidR="003A5433" w:rsidRPr="004D1F69">
        <w:rPr>
          <w:sz w:val="24"/>
          <w:szCs w:val="24"/>
        </w:rPr>
        <w:t>n</w:t>
      </w:r>
      <w:r w:rsidR="00F2465D" w:rsidRPr="004D1F69">
        <w:rPr>
          <w:sz w:val="24"/>
          <w:szCs w:val="24"/>
        </w:rPr>
        <w:t xml:space="preserve"> is not being follo</w:t>
      </w:r>
      <w:r w:rsidR="00E06147" w:rsidRPr="004D1F69">
        <w:rPr>
          <w:sz w:val="24"/>
          <w:szCs w:val="24"/>
        </w:rPr>
        <w:t>wed.</w:t>
      </w:r>
    </w:p>
    <w:sectPr w:rsidR="00FF2034" w:rsidRPr="00D91F2C">
      <w:headerReference w:type="default" r:id="rId23"/>
      <w:footerReference w:type="default" r:id="rId24"/>
      <w:pgSz w:w="12240" w:h="15840"/>
      <w:pgMar w:top="1940" w:right="520" w:bottom="920" w:left="600" w:header="561" w:footer="72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endy West" w:date="2021-02-23T14:19:00Z" w:initials="WW">
    <w:p w14:paraId="7ECE2DE4" w14:textId="77777777" w:rsidR="00BA161A" w:rsidRDefault="00BA161A" w:rsidP="00BA161A">
      <w:pPr>
        <w:pStyle w:val="CommentText"/>
      </w:pPr>
      <w:r>
        <w:rPr>
          <w:rStyle w:val="CommentReference"/>
        </w:rPr>
        <w:annotationRef/>
      </w:r>
      <w:r>
        <w:t>For someone not reading on guidance often, I feel the definition of a farmers market belongs in the first blurb to delineate the difference between a true farmer market and event</w:t>
      </w:r>
    </w:p>
  </w:comment>
  <w:comment w:id="1" w:author="Erin Hockaday" w:date="2021-02-24T14:26:00Z" w:initials="EH">
    <w:p w14:paraId="46C38CB9" w14:textId="77777777" w:rsidR="00BA161A" w:rsidRDefault="00BA161A" w:rsidP="00BA161A">
      <w:pPr>
        <w:pStyle w:val="CommentText"/>
      </w:pPr>
      <w:r>
        <w:rPr>
          <w:rStyle w:val="CommentReference"/>
        </w:rPr>
        <w:annotationRef/>
      </w:r>
      <w:r>
        <w:t>Agree. You could do a definitions section above the “guidance” section. Some definitions that may need fleshing out: “Farmer’s Market”, “Agricultural Products”. Also, Where does prepared food fit into the fold?</w:t>
      </w:r>
    </w:p>
  </w:comment>
  <w:comment w:id="2" w:author="Lars Richins" w:date="2021-02-25T16:35:00Z" w:initials="LR">
    <w:p w14:paraId="22E8009C" w14:textId="396C2D53" w:rsidR="006D4812" w:rsidRDefault="006D4812">
      <w:pPr>
        <w:pStyle w:val="CommentText"/>
      </w:pPr>
      <w:r>
        <w:rPr>
          <w:rStyle w:val="CommentReference"/>
        </w:rPr>
        <w:annotationRef/>
      </w:r>
    </w:p>
  </w:comment>
  <w:comment w:id="3" w:author="Nicole Ostergaard" w:date="2021-02-25T17:40:00Z" w:initials="NO">
    <w:p w14:paraId="3CE4FBE7" w14:textId="03A6223D" w:rsidR="00510259" w:rsidRDefault="00510259">
      <w:pPr>
        <w:pStyle w:val="CommentText"/>
      </w:pPr>
      <w:r>
        <w:rPr>
          <w:rStyle w:val="CommentReference"/>
        </w:rPr>
        <w:annotationRef/>
      </w:r>
      <w:r>
        <w:t>To whom and how?</w:t>
      </w:r>
    </w:p>
  </w:comment>
  <w:comment w:id="5" w:author="Erin Hockaday" w:date="2021-02-24T14:24:00Z" w:initials="EH">
    <w:p w14:paraId="4B40543B" w14:textId="20888A9F" w:rsidR="00151AD4" w:rsidRDefault="00151AD4">
      <w:pPr>
        <w:pStyle w:val="CommentText"/>
      </w:pPr>
      <w:r>
        <w:rPr>
          <w:rStyle w:val="CommentReference"/>
        </w:rPr>
        <w:annotationRef/>
      </w:r>
      <w:r>
        <w:t>Do you want to change this to Benton-Franklin?</w:t>
      </w:r>
    </w:p>
  </w:comment>
  <w:comment w:id="6" w:author="Erin Hockaday" w:date="2021-02-24T14:25:00Z" w:initials="EH">
    <w:p w14:paraId="313ABB12" w14:textId="424D4FAC" w:rsidR="00151AD4" w:rsidRDefault="00151AD4">
      <w:pPr>
        <w:pStyle w:val="CommentText"/>
      </w:pPr>
      <w:r>
        <w:rPr>
          <w:rStyle w:val="CommentReference"/>
        </w:rPr>
        <w:annotationRef/>
      </w:r>
      <w:r>
        <w:t>App.?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CE2DE4" w15:done="0"/>
  <w15:commentEx w15:paraId="46C38CB9" w15:paraIdParent="7ECE2DE4" w15:done="0"/>
  <w15:commentEx w15:paraId="22E8009C" w15:paraIdParent="7ECE2DE4" w15:done="0"/>
  <w15:commentEx w15:paraId="3CE4FBE7" w15:done="0"/>
  <w15:commentEx w15:paraId="4B40543B" w15:done="0"/>
  <w15:commentEx w15:paraId="313ABB1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46240" w14:textId="77777777" w:rsidR="002B0B3C" w:rsidRDefault="002B0B3C">
      <w:r>
        <w:separator/>
      </w:r>
    </w:p>
  </w:endnote>
  <w:endnote w:type="continuationSeparator" w:id="0">
    <w:p w14:paraId="3BA56328" w14:textId="77777777" w:rsidR="002B0B3C" w:rsidRDefault="002B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F825E" w14:textId="77777777" w:rsidR="00FF2034" w:rsidRDefault="004922E5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A52F82" wp14:editId="641C685D">
              <wp:simplePos x="0" y="0"/>
              <wp:positionH relativeFrom="page">
                <wp:posOffset>1136650</wp:posOffset>
              </wp:positionH>
              <wp:positionV relativeFrom="page">
                <wp:posOffset>9460230</wp:posOffset>
              </wp:positionV>
              <wp:extent cx="54952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CA555" w14:textId="77777777" w:rsidR="00FF2034" w:rsidRDefault="00FF2034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52F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5pt;margin-top:744.9pt;width:432.7pt;height: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" filled="f" stroked="f">
              <v:textbox inset="0,0,0,0">
                <w:txbxContent>
                  <w:p w14:paraId="30DCA555" w14:textId="77777777" w:rsidR="00FF2034" w:rsidRDefault="00FF2034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C0EFB" w14:textId="77777777" w:rsidR="002B0B3C" w:rsidRDefault="002B0B3C">
      <w:r>
        <w:separator/>
      </w:r>
    </w:p>
  </w:footnote>
  <w:footnote w:type="continuationSeparator" w:id="0">
    <w:p w14:paraId="0270CEB7" w14:textId="77777777" w:rsidR="002B0B3C" w:rsidRDefault="002B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21ADA" w14:textId="77777777" w:rsidR="006C7169" w:rsidRDefault="006C7169" w:rsidP="006C7169">
    <w:pPr>
      <w:pStyle w:val="Header"/>
      <w:jc w:val="right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12D31302" wp14:editId="468CF524">
          <wp:simplePos x="0" y="0"/>
          <wp:positionH relativeFrom="column">
            <wp:posOffset>447675</wp:posOffset>
          </wp:positionH>
          <wp:positionV relativeFrom="paragraph">
            <wp:posOffset>-64770</wp:posOffset>
          </wp:positionV>
          <wp:extent cx="1257300" cy="903684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ndard_Color_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903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4CC61B" w14:textId="77777777" w:rsidR="007C5EDE" w:rsidRDefault="007C5EDE" w:rsidP="0004191D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 xml:space="preserve">   BENTON-FRANKLIN HEALTH DISTRICT    </w:t>
    </w:r>
  </w:p>
  <w:p w14:paraId="39EA8068" w14:textId="6103D84E" w:rsidR="00BF4B5F" w:rsidRDefault="006C7169" w:rsidP="0004191D">
    <w:pPr>
      <w:pStyle w:val="Header"/>
      <w:jc w:val="right"/>
      <w:rPr>
        <w:b/>
        <w:sz w:val="36"/>
        <w:szCs w:val="36"/>
      </w:rPr>
    </w:pPr>
    <w:r w:rsidRPr="006C7169">
      <w:rPr>
        <w:b/>
        <w:sz w:val="36"/>
        <w:szCs w:val="36"/>
      </w:rPr>
      <w:t xml:space="preserve">FARMERS MARKET </w:t>
    </w:r>
    <w:r w:rsidR="00BF4B5F">
      <w:rPr>
        <w:b/>
        <w:sz w:val="36"/>
        <w:szCs w:val="36"/>
      </w:rPr>
      <w:t xml:space="preserve">AND EVENT </w:t>
    </w:r>
  </w:p>
  <w:p w14:paraId="1F58DA65" w14:textId="12DCC126" w:rsidR="00FF2034" w:rsidRPr="006C7169" w:rsidRDefault="00FF64FF" w:rsidP="0004191D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 xml:space="preserve">OPERATIONAL </w:t>
    </w:r>
    <w:r w:rsidR="006C7169" w:rsidRPr="006C7169">
      <w:rPr>
        <w:b/>
        <w:sz w:val="36"/>
        <w:szCs w:val="36"/>
      </w:rPr>
      <w:t>GUIDANCE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0E22"/>
    <w:multiLevelType w:val="hybridMultilevel"/>
    <w:tmpl w:val="E5CA36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BC03E8D"/>
    <w:multiLevelType w:val="hybridMultilevel"/>
    <w:tmpl w:val="E4B22F6C"/>
    <w:lvl w:ilvl="0" w:tplc="04090001">
      <w:start w:val="1"/>
      <w:numFmt w:val="bullet"/>
      <w:lvlText w:val=""/>
      <w:lvlJc w:val="left"/>
      <w:pPr>
        <w:ind w:left="740" w:hanging="361"/>
      </w:pPr>
      <w:rPr>
        <w:rFonts w:ascii="Symbol" w:hAnsi="Symbol" w:hint="default"/>
        <w:w w:val="99"/>
      </w:rPr>
    </w:lvl>
    <w:lvl w:ilvl="1" w:tplc="01BE2D2C">
      <w:numFmt w:val="bullet"/>
      <w:lvlText w:val="o"/>
      <w:lvlJc w:val="left"/>
      <w:pPr>
        <w:ind w:left="1460" w:hanging="361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5E0ED83A">
      <w:numFmt w:val="bullet"/>
      <w:lvlText w:val="•"/>
      <w:lvlJc w:val="left"/>
      <w:pPr>
        <w:ind w:left="2533" w:hanging="361"/>
      </w:pPr>
      <w:rPr>
        <w:rFonts w:hint="default"/>
      </w:rPr>
    </w:lvl>
    <w:lvl w:ilvl="3" w:tplc="C4F43980">
      <w:numFmt w:val="bullet"/>
      <w:lvlText w:val="•"/>
      <w:lvlJc w:val="left"/>
      <w:pPr>
        <w:ind w:left="3606" w:hanging="361"/>
      </w:pPr>
      <w:rPr>
        <w:rFonts w:hint="default"/>
      </w:rPr>
    </w:lvl>
    <w:lvl w:ilvl="4" w:tplc="52E809AE">
      <w:numFmt w:val="bullet"/>
      <w:lvlText w:val="•"/>
      <w:lvlJc w:val="left"/>
      <w:pPr>
        <w:ind w:left="4680" w:hanging="361"/>
      </w:pPr>
      <w:rPr>
        <w:rFonts w:hint="default"/>
      </w:rPr>
    </w:lvl>
    <w:lvl w:ilvl="5" w:tplc="DB46B9AC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806E9E4C">
      <w:numFmt w:val="bullet"/>
      <w:lvlText w:val="•"/>
      <w:lvlJc w:val="left"/>
      <w:pPr>
        <w:ind w:left="6826" w:hanging="361"/>
      </w:pPr>
      <w:rPr>
        <w:rFonts w:hint="default"/>
      </w:rPr>
    </w:lvl>
    <w:lvl w:ilvl="7" w:tplc="474E0C96">
      <w:numFmt w:val="bullet"/>
      <w:lvlText w:val="•"/>
      <w:lvlJc w:val="left"/>
      <w:pPr>
        <w:ind w:left="7900" w:hanging="361"/>
      </w:pPr>
      <w:rPr>
        <w:rFonts w:hint="default"/>
      </w:rPr>
    </w:lvl>
    <w:lvl w:ilvl="8" w:tplc="494C666E">
      <w:numFmt w:val="bullet"/>
      <w:lvlText w:val="•"/>
      <w:lvlJc w:val="left"/>
      <w:pPr>
        <w:ind w:left="8973" w:hanging="361"/>
      </w:pPr>
      <w:rPr>
        <w:rFonts w:hint="default"/>
      </w:rPr>
    </w:lvl>
  </w:abstractNum>
  <w:abstractNum w:abstractNumId="2" w15:restartNumberingAfterBreak="0">
    <w:nsid w:val="464F0BC9"/>
    <w:multiLevelType w:val="hybridMultilevel"/>
    <w:tmpl w:val="16840B5E"/>
    <w:lvl w:ilvl="0" w:tplc="109EC4CC">
      <w:numFmt w:val="bullet"/>
      <w:lvlText w:val=""/>
      <w:lvlJc w:val="left"/>
      <w:pPr>
        <w:ind w:left="841" w:hanging="361"/>
      </w:pPr>
      <w:rPr>
        <w:rFonts w:hint="default"/>
        <w:w w:val="99"/>
      </w:rPr>
    </w:lvl>
    <w:lvl w:ilvl="1" w:tplc="04090003">
      <w:start w:val="1"/>
      <w:numFmt w:val="bullet"/>
      <w:lvlText w:val="o"/>
      <w:lvlJc w:val="left"/>
      <w:pPr>
        <w:ind w:left="1351" w:hanging="361"/>
      </w:pPr>
      <w:rPr>
        <w:rFonts w:ascii="Courier New" w:hAnsi="Courier New" w:cs="Courier New" w:hint="default"/>
        <w:w w:val="99"/>
      </w:rPr>
    </w:lvl>
    <w:lvl w:ilvl="2" w:tplc="C576D5E6">
      <w:numFmt w:val="bullet"/>
      <w:lvlText w:val=""/>
      <w:lvlJc w:val="left"/>
      <w:pPr>
        <w:ind w:left="2180" w:hanging="361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 w:tplc="55087C80">
      <w:numFmt w:val="bullet"/>
      <w:lvlText w:val="•"/>
      <w:lvlJc w:val="left"/>
      <w:pPr>
        <w:ind w:left="2180" w:hanging="361"/>
      </w:pPr>
      <w:rPr>
        <w:rFonts w:hint="default"/>
      </w:rPr>
    </w:lvl>
    <w:lvl w:ilvl="4" w:tplc="BA5ABF3C">
      <w:numFmt w:val="bullet"/>
      <w:lvlText w:val="•"/>
      <w:lvlJc w:val="left"/>
      <w:pPr>
        <w:ind w:left="3457" w:hanging="361"/>
      </w:pPr>
      <w:rPr>
        <w:rFonts w:hint="default"/>
      </w:rPr>
    </w:lvl>
    <w:lvl w:ilvl="5" w:tplc="D72ADEFC">
      <w:numFmt w:val="bullet"/>
      <w:lvlText w:val="•"/>
      <w:lvlJc w:val="left"/>
      <w:pPr>
        <w:ind w:left="4734" w:hanging="361"/>
      </w:pPr>
      <w:rPr>
        <w:rFonts w:hint="default"/>
      </w:rPr>
    </w:lvl>
    <w:lvl w:ilvl="6" w:tplc="FBD25096">
      <w:numFmt w:val="bullet"/>
      <w:lvlText w:val="•"/>
      <w:lvlJc w:val="left"/>
      <w:pPr>
        <w:ind w:left="6011" w:hanging="361"/>
      </w:pPr>
      <w:rPr>
        <w:rFonts w:hint="default"/>
      </w:rPr>
    </w:lvl>
    <w:lvl w:ilvl="7" w:tplc="E556A922">
      <w:numFmt w:val="bullet"/>
      <w:lvlText w:val="•"/>
      <w:lvlJc w:val="left"/>
      <w:pPr>
        <w:ind w:left="7288" w:hanging="361"/>
      </w:pPr>
      <w:rPr>
        <w:rFonts w:hint="default"/>
      </w:rPr>
    </w:lvl>
    <w:lvl w:ilvl="8" w:tplc="F68A8D38">
      <w:numFmt w:val="bullet"/>
      <w:lvlText w:val="•"/>
      <w:lvlJc w:val="left"/>
      <w:pPr>
        <w:ind w:left="8565" w:hanging="361"/>
      </w:pPr>
      <w:rPr>
        <w:rFonts w:hint="default"/>
      </w:rPr>
    </w:lvl>
  </w:abstractNum>
  <w:abstractNum w:abstractNumId="3" w15:restartNumberingAfterBreak="0">
    <w:nsid w:val="60E74DB4"/>
    <w:multiLevelType w:val="hybridMultilevel"/>
    <w:tmpl w:val="6EE2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B4438"/>
    <w:multiLevelType w:val="hybridMultilevel"/>
    <w:tmpl w:val="C81A172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endy West">
    <w15:presenceInfo w15:providerId="AD" w15:userId="S-1-5-21-2770113979-497369172-2342963209-5138"/>
  </w15:person>
  <w15:person w15:author="Erin Hockaday">
    <w15:presenceInfo w15:providerId="AD" w15:userId="S-1-5-21-2770113979-497369172-2342963209-1146"/>
  </w15:person>
  <w15:person w15:author="Lars Richins">
    <w15:presenceInfo w15:providerId="AD" w15:userId="S-1-5-21-2770113979-497369172-2342963209-2274"/>
  </w15:person>
  <w15:person w15:author="Nicole Ostergaard">
    <w15:presenceInfo w15:providerId="AD" w15:userId="S-1-5-21-2770113979-497369172-2342963209-3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34"/>
    <w:rsid w:val="00001B13"/>
    <w:rsid w:val="000102BE"/>
    <w:rsid w:val="0004191D"/>
    <w:rsid w:val="000679B1"/>
    <w:rsid w:val="000A73B5"/>
    <w:rsid w:val="000B2EB8"/>
    <w:rsid w:val="000C3015"/>
    <w:rsid w:val="00151AD4"/>
    <w:rsid w:val="001B6A9C"/>
    <w:rsid w:val="001E13C5"/>
    <w:rsid w:val="001E55D2"/>
    <w:rsid w:val="001F0922"/>
    <w:rsid w:val="002104EA"/>
    <w:rsid w:val="002267D2"/>
    <w:rsid w:val="00230FEF"/>
    <w:rsid w:val="002B0B3C"/>
    <w:rsid w:val="002F5409"/>
    <w:rsid w:val="003033FD"/>
    <w:rsid w:val="00345974"/>
    <w:rsid w:val="0036367A"/>
    <w:rsid w:val="003735BE"/>
    <w:rsid w:val="00382B22"/>
    <w:rsid w:val="00391612"/>
    <w:rsid w:val="003A5433"/>
    <w:rsid w:val="003E016B"/>
    <w:rsid w:val="00455456"/>
    <w:rsid w:val="00471B04"/>
    <w:rsid w:val="00490945"/>
    <w:rsid w:val="004922E5"/>
    <w:rsid w:val="004C4801"/>
    <w:rsid w:val="004D1F69"/>
    <w:rsid w:val="004D5AE3"/>
    <w:rsid w:val="004F70DD"/>
    <w:rsid w:val="00510259"/>
    <w:rsid w:val="00511ACF"/>
    <w:rsid w:val="005B551F"/>
    <w:rsid w:val="00621BD0"/>
    <w:rsid w:val="006244B1"/>
    <w:rsid w:val="00644242"/>
    <w:rsid w:val="00672B77"/>
    <w:rsid w:val="00684A4C"/>
    <w:rsid w:val="006B793D"/>
    <w:rsid w:val="006C7169"/>
    <w:rsid w:val="006D4812"/>
    <w:rsid w:val="00743B99"/>
    <w:rsid w:val="00765C45"/>
    <w:rsid w:val="00771730"/>
    <w:rsid w:val="00774817"/>
    <w:rsid w:val="007C5EDE"/>
    <w:rsid w:val="007F1B25"/>
    <w:rsid w:val="007F7BC4"/>
    <w:rsid w:val="00803B2F"/>
    <w:rsid w:val="00816D79"/>
    <w:rsid w:val="00821F96"/>
    <w:rsid w:val="00856BC6"/>
    <w:rsid w:val="008A22F7"/>
    <w:rsid w:val="008D0F29"/>
    <w:rsid w:val="00906A8B"/>
    <w:rsid w:val="009762E5"/>
    <w:rsid w:val="00987C8A"/>
    <w:rsid w:val="009B3D8E"/>
    <w:rsid w:val="00A03B2F"/>
    <w:rsid w:val="00A070BB"/>
    <w:rsid w:val="00A5710D"/>
    <w:rsid w:val="00A57948"/>
    <w:rsid w:val="00B03F58"/>
    <w:rsid w:val="00B175D8"/>
    <w:rsid w:val="00B26A74"/>
    <w:rsid w:val="00B42C55"/>
    <w:rsid w:val="00B624E5"/>
    <w:rsid w:val="00BA161A"/>
    <w:rsid w:val="00BE1339"/>
    <w:rsid w:val="00BF4B5F"/>
    <w:rsid w:val="00C322D5"/>
    <w:rsid w:val="00C61C9A"/>
    <w:rsid w:val="00CA46C8"/>
    <w:rsid w:val="00CD288C"/>
    <w:rsid w:val="00D234CC"/>
    <w:rsid w:val="00D426DE"/>
    <w:rsid w:val="00D465B8"/>
    <w:rsid w:val="00D859B3"/>
    <w:rsid w:val="00D91F2C"/>
    <w:rsid w:val="00DB4656"/>
    <w:rsid w:val="00E06147"/>
    <w:rsid w:val="00E06AF0"/>
    <w:rsid w:val="00E70D9A"/>
    <w:rsid w:val="00EB336A"/>
    <w:rsid w:val="00F2465D"/>
    <w:rsid w:val="00F43878"/>
    <w:rsid w:val="00F4469A"/>
    <w:rsid w:val="00F635AF"/>
    <w:rsid w:val="00FE0286"/>
    <w:rsid w:val="00FF2034"/>
    <w:rsid w:val="00FF3A7A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04F0287"/>
  <w15:docId w15:val="{9925E4CE-D024-46A7-8F32-4E094B14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1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8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7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16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C7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169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C32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2D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D5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2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D5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44B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74817"/>
    <w:pPr>
      <w:widowControl/>
      <w:autoSpaceDE/>
      <w:autoSpaceDN/>
    </w:pPr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3E016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735B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hyperlink" Target="mailto:contactusfoodsafety@bfhd.wa.gov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yperlink" Target="https://coronavirus.wa.gov/information-for/you-and-your-family/face-masks-or-cloth-face-covering" TargetMode="Externa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hyperlink" Target="https://www.governor.wa.gov/sites/default/files/COVID19%20Performing%20Arts%20Theater%20Sector%20Guidance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ernor.wa.gov/sites/default/files/COVID19%20Restaurant%20and%20Tavern%20Guidance.pdf" TargetMode="External"/><Relationship Id="rId20" Type="http://schemas.openxmlformats.org/officeDocument/2006/relationships/hyperlink" Target="http://wafarmersmarkets.org/farmers-markets-covid-19/signage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ernor.wa.gov/sites/default/files/COVID19%20Misc%20Venue%20Guidance.pdf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doh.wa.gov/Portals/1/Documents/1600/coronavirus/Employervisitorscreeningguidance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oh.wa.gov/Portals/1/Documents/1600/coronavirus/FoodWorkerEstablishment.pdf" TargetMode="External"/><Relationship Id="rId22" Type="http://schemas.openxmlformats.org/officeDocument/2006/relationships/image" Target="media/image1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9fc807c5-6c6d-4167-89fa-1c3c952ed545">
      <Value>Info Bulletin</Value>
      <Value>Other</Value>
    </Document_x0020_Type>
    <Function xmlns="9fc807c5-6c6d-4167-89fa-1c3c952ed545"/>
    <_dlc_DocId xmlns="944ea378-5cb5-4a9e-b6c9-0521bfe5baa0">4K4PTEW4NY36-1238390964-357</_dlc_DocId>
    <_dlc_DocIdUrl xmlns="944ea378-5cb5-4a9e-b6c9-0521bfe5baa0">
      <Url>http://sp/COVID19/PIO/_layouts/DocIdRedir.aspx?ID=4K4PTEW4NY36-1238390964-357</Url>
      <Description>4K4PTEW4NY36-1238390964-357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7275935244C4B9A63628D03DBBD6C" ma:contentTypeVersion="3" ma:contentTypeDescription="Create a new document." ma:contentTypeScope="" ma:versionID="4b15ade4fb4a8284727999a7a6337b66">
  <xsd:schema xmlns:xsd="http://www.w3.org/2001/XMLSchema" xmlns:xs="http://www.w3.org/2001/XMLSchema" xmlns:p="http://schemas.microsoft.com/office/2006/metadata/properties" xmlns:ns2="944ea378-5cb5-4a9e-b6c9-0521bfe5baa0" xmlns:ns3="9fc807c5-6c6d-4167-89fa-1c3c952ed545" targetNamespace="http://schemas.microsoft.com/office/2006/metadata/properties" ma:root="true" ma:fieldsID="08e3e066ebea59368561ca7bbd8f0d9a" ns2:_="" ns3:_="">
    <xsd:import namespace="944ea378-5cb5-4a9e-b6c9-0521bfe5baa0"/>
    <xsd:import namespace="9fc807c5-6c6d-4167-89fa-1c3c952ed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unction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378-5cb5-4a9e-b6c9-0521bfe5ba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07c5-6c6d-4167-89fa-1c3c952ed545" elementFormDefault="qualified">
    <xsd:import namespace="http://schemas.microsoft.com/office/2006/documentManagement/types"/>
    <xsd:import namespace="http://schemas.microsoft.com/office/infopath/2007/PartnerControls"/>
    <xsd:element name="Function" ma:index="11" nillable="true" ma:displayName="Function" ma:internalName="Fun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raphic Design"/>
                    <xsd:enumeration value="Section Chief"/>
                    <xsd:enumeration value="Meeting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12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ochure/Education"/>
                    <xsd:enumeration value="Health Alert"/>
                    <xsd:enumeration value="Health Advisory"/>
                    <xsd:enumeration value="Info Bulletin"/>
                    <xsd:enumeration value="Media Advisory"/>
                    <xsd:enumeration value="Media Release"/>
                    <xsd:enumeration value="Notes/214"/>
                    <xsd:enumeration value="Other"/>
                    <xsd:enumeration value="Social Media Content"/>
                    <xsd:enumeration value="Blog Draf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F9050-70F1-4185-83D5-7DD895002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849489-5065-4208-92CE-1406942EC3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68BCA3-C1FD-4B6E-BF14-99BAD25AEF53}">
  <ds:schemaRefs>
    <ds:schemaRef ds:uri="http://www.w3.org/XML/1998/namespace"/>
    <ds:schemaRef ds:uri="9fc807c5-6c6d-4167-89fa-1c3c952ed545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944ea378-5cb5-4a9e-b6c9-0521bfe5baa0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5968409-C349-4D0E-9B92-E0ED02641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ea378-5cb5-4a9e-b6c9-0521bfe5baa0"/>
    <ds:schemaRef ds:uri="9fc807c5-6c6d-4167-89fa-1c3c952ed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9AC2A4-133F-4774-A3E6-28EB5100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Farmers Markets_Operational Requirements</vt:lpstr>
    </vt:vector>
  </TitlesOfParts>
  <Company>BFHD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Farmers Markets_Operational Requirements</dc:title>
  <dc:creator>hthomas</dc:creator>
  <cp:lastModifiedBy>Lars Richins</cp:lastModifiedBy>
  <cp:revision>2</cp:revision>
  <cp:lastPrinted>2021-02-19T22:58:00Z</cp:lastPrinted>
  <dcterms:created xsi:type="dcterms:W3CDTF">2021-02-26T16:50:00Z</dcterms:created>
  <dcterms:modified xsi:type="dcterms:W3CDTF">2021-02-26T16:50:00Z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2020-04-18T00:00:00Z</vt:filetime>
  </property>
  <property fmtid="{D5CDD505-2E9C-101B-9397-08002B2CF9AE}" pid="5" name="ContentTypeId">
    <vt:lpwstr>0x010100F6F7275935244C4B9A63628D03DBBD6C</vt:lpwstr>
  </property>
  <property fmtid="{D5CDD505-2E9C-101B-9397-08002B2CF9AE}" pid="6" name="_dlc_DocIdItemGuid">
    <vt:lpwstr>2b67c0be-a81c-4b55-87f5-9dff59de3582</vt:lpwstr>
  </property>
</Properties>
</file>